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BDC" w:rsidRPr="002F7BDC" w:rsidRDefault="002F7BDC" w:rsidP="002F7B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7BDC">
        <w:rPr>
          <w:rFonts w:ascii="Times New Roman" w:hAnsi="Times New Roman" w:cs="Times New Roman"/>
          <w:b/>
          <w:sz w:val="28"/>
          <w:szCs w:val="28"/>
        </w:rPr>
        <w:t>ХИМИЧЕСКИЕ ПОКАЗАТЕЛИ КАЧЕСТВА ВОДЫ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 </w:t>
      </w:r>
      <w:r w:rsidRPr="002F7BDC">
        <w:rPr>
          <w:rFonts w:ascii="Times New Roman" w:hAnsi="Times New Roman" w:cs="Times New Roman"/>
          <w:b/>
          <w:sz w:val="28"/>
          <w:szCs w:val="28"/>
        </w:rPr>
        <w:t>Перечень необходимых для усвоения знаний</w:t>
      </w:r>
      <w:r w:rsidRPr="002F7BD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В результате освоения материалов раздела </w:t>
      </w:r>
      <w:r>
        <w:rPr>
          <w:rFonts w:ascii="Times New Roman" w:hAnsi="Times New Roman" w:cs="Times New Roman"/>
          <w:sz w:val="28"/>
          <w:szCs w:val="28"/>
        </w:rPr>
        <w:t>нужно</w:t>
      </w:r>
      <w:r w:rsidRPr="002F7BDC">
        <w:rPr>
          <w:rFonts w:ascii="Times New Roman" w:hAnsi="Times New Roman" w:cs="Times New Roman"/>
          <w:sz w:val="28"/>
          <w:szCs w:val="28"/>
        </w:rPr>
        <w:t xml:space="preserve"> знать: 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>– основные химические показатели качества воды, возможные причины их изменения, их влияние на возможность водопользования;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 – сущность различных методов определения химических показателей качества воды; владеть навыками: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 – проводить определение различных показателей качества воды; уметь: </w:t>
      </w:r>
    </w:p>
    <w:p w:rsidR="002F7BDC" w:rsidRDefault="002F7BDC">
      <w:pPr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– выбирать необходимые показатели и нормативы качества для оценки результатов; – интерпретировать и объяснять полученные результаты.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>Качество воды – это характеристика состава и свойств воды, определяющая ее пригодность для конкретных видов водопользования. При анализе питьевой воды проводят полный санитарно-химический анализ, позволяющий получить подробную характеристику воды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F7BDC">
        <w:rPr>
          <w:rFonts w:ascii="Times New Roman" w:hAnsi="Times New Roman" w:cs="Times New Roman"/>
          <w:sz w:val="28"/>
          <w:szCs w:val="28"/>
        </w:rPr>
        <w:t xml:space="preserve"> Однако полный анализ необходим не всегда. Обычно определяют лишь некоторые химические показатели качества воды, к которым относятся: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 xml:space="preserve">минерализация; активная реакция воды (рН);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содержание растворенных газов;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 xml:space="preserve">жесткость воды; содержание железа;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 xml:space="preserve">содержание хлоридов; 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>содержание сульфатов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F7BDC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>содержание азотсодержащих веществ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0230F9" w:rsidRDefault="002F7BDC" w:rsidP="002F7BDC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F7BDC">
        <w:rPr>
          <w:rFonts w:ascii="Times New Roman" w:hAnsi="Times New Roman" w:cs="Times New Roman"/>
          <w:sz w:val="28"/>
          <w:szCs w:val="28"/>
        </w:rPr>
        <w:t>окисляемость.</w:t>
      </w:r>
    </w:p>
    <w:p w:rsidR="002F7BDC" w:rsidRPr="002F7BDC" w:rsidRDefault="002F7BDC" w:rsidP="002F7BDC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2F7BDC">
        <w:rPr>
          <w:rFonts w:ascii="Times New Roman" w:hAnsi="Times New Roman" w:cs="Times New Roman"/>
          <w:b/>
          <w:sz w:val="28"/>
          <w:szCs w:val="28"/>
        </w:rPr>
        <w:t xml:space="preserve"> Минерализация </w:t>
      </w:r>
    </w:p>
    <w:p w:rsidR="002F7BDC" w:rsidRDefault="002F7BDC" w:rsidP="005374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F7BDC">
        <w:rPr>
          <w:rFonts w:ascii="Times New Roman" w:hAnsi="Times New Roman" w:cs="Times New Roman"/>
          <w:sz w:val="28"/>
          <w:szCs w:val="28"/>
        </w:rPr>
        <w:t xml:space="preserve">Минерализация - суммарное содержание всех найденных при химическом анализе минеральных веществ, обычно выражается в мг/дм3 . Многие промышленные производства, сельское хозяйство, предприятия питьевого водоснабжения предъявляют определенные требования к минерализации, т.к. воды, содержащие большое количество солей, отрицательно влияют на растительные и животные организмы, технологию производства и качество продукции, вызывают засоление почв, образование накипи на котлах, коррозию оборудования и т.д.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2F7BDC" w:rsidRDefault="002F7BDC" w:rsidP="005374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Минерализация природных вод изменяется в широких пределах. Большинство рек имеет минерализацию воды от нескольких десятков до нескольких сотен </w:t>
      </w:r>
      <w:r>
        <w:rPr>
          <w:rFonts w:ascii="Times New Roman" w:hAnsi="Times New Roman" w:cs="Times New Roman"/>
          <w:sz w:val="28"/>
          <w:szCs w:val="28"/>
        </w:rPr>
        <w:lastRenderedPageBreak/>
        <w:t>миллиграммов в 1дм</w:t>
      </w:r>
      <w:r w:rsidRPr="002F7BD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F7BDC">
        <w:rPr>
          <w:rFonts w:ascii="Times New Roman" w:hAnsi="Times New Roman" w:cs="Times New Roman"/>
          <w:sz w:val="28"/>
          <w:szCs w:val="28"/>
        </w:rPr>
        <w:t>Минерализацию обычно характеризуют двумя определяемыми пок</w:t>
      </w:r>
      <w:r>
        <w:rPr>
          <w:rFonts w:ascii="Times New Roman" w:hAnsi="Times New Roman" w:cs="Times New Roman"/>
          <w:sz w:val="28"/>
          <w:szCs w:val="28"/>
        </w:rPr>
        <w:t>азателями: сухим остатком (мг/д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F7BDC">
        <w:rPr>
          <w:rFonts w:ascii="Times New Roman" w:hAnsi="Times New Roman" w:cs="Times New Roman"/>
          <w:sz w:val="28"/>
          <w:szCs w:val="28"/>
        </w:rPr>
        <w:t>) и жесткостью (моль-</w:t>
      </w:r>
      <w:proofErr w:type="spellStart"/>
      <w:r w:rsidRPr="002F7BDC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2F7BDC">
        <w:rPr>
          <w:rFonts w:ascii="Times New Roman" w:hAnsi="Times New Roman" w:cs="Times New Roman"/>
          <w:sz w:val="28"/>
          <w:szCs w:val="28"/>
        </w:rPr>
        <w:t>./</w:t>
      </w:r>
      <w:proofErr w:type="spellStart"/>
      <w:r w:rsidRPr="002F7BDC">
        <w:rPr>
          <w:rFonts w:ascii="Times New Roman" w:hAnsi="Times New Roman" w:cs="Times New Roman"/>
          <w:sz w:val="28"/>
          <w:szCs w:val="28"/>
        </w:rPr>
        <w:t>дм</w:t>
      </w:r>
      <w:proofErr w:type="spellEnd"/>
      <w:r w:rsidRPr="002F7BDC">
        <w:rPr>
          <w:rFonts w:ascii="Times New Roman" w:hAnsi="Times New Roman" w:cs="Times New Roman"/>
          <w:sz w:val="28"/>
          <w:szCs w:val="28"/>
        </w:rPr>
        <w:t xml:space="preserve">), а также приблизительно по электропроводности. </w:t>
      </w:r>
    </w:p>
    <w:p w:rsidR="002F7BDC" w:rsidRDefault="002F7BDC" w:rsidP="0053740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Сухой остаток характеризует суммарное содержание в воде растворенных неорганических веществ. Он определяется весовым методом после выпаривания пробы воды в фарфоровой чашке на водяной бане и высушивания чашки при 105°С. В процессе обработки из нее удаляются летучие компоненты и вещества, разлагающиеся с образованием летучих компонентов. </w:t>
      </w:r>
    </w:p>
    <w:p w:rsidR="002F7BDC" w:rsidRDefault="002F7BDC" w:rsidP="00537403">
      <w:pPr>
        <w:jc w:val="both"/>
        <w:rPr>
          <w:rFonts w:ascii="Times New Roman" w:hAnsi="Times New Roman" w:cs="Times New Roman"/>
          <w:sz w:val="28"/>
          <w:szCs w:val="28"/>
        </w:rPr>
      </w:pPr>
      <w:r w:rsidRPr="002F7BDC">
        <w:rPr>
          <w:rFonts w:ascii="Times New Roman" w:hAnsi="Times New Roman" w:cs="Times New Roman"/>
          <w:sz w:val="28"/>
          <w:szCs w:val="28"/>
        </w:rPr>
        <w:t xml:space="preserve">Минеральную часть воды составляют ионы </w:t>
      </w:r>
      <w:proofErr w:type="spellStart"/>
      <w:r w:rsidRPr="002F7BDC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2F7BDC">
        <w:rPr>
          <w:rFonts w:ascii="Times New Roman" w:hAnsi="Times New Roman" w:cs="Times New Roman"/>
          <w:sz w:val="28"/>
          <w:szCs w:val="28"/>
        </w:rPr>
        <w:t xml:space="preserve"> , K 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2F7BDC">
        <w:rPr>
          <w:rFonts w:ascii="Times New Roman" w:hAnsi="Times New Roman" w:cs="Times New Roman"/>
          <w:sz w:val="28"/>
          <w:szCs w:val="28"/>
        </w:rPr>
        <w:t xml:space="preserve"> , Ca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2F7BDC">
        <w:rPr>
          <w:rFonts w:ascii="Times New Roman" w:hAnsi="Times New Roman" w:cs="Times New Roman"/>
          <w:sz w:val="28"/>
          <w:szCs w:val="28"/>
        </w:rPr>
        <w:t xml:space="preserve"> , Mg</w:t>
      </w:r>
      <w:r w:rsidRPr="002F7BD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2F7BDC">
        <w:rPr>
          <w:rFonts w:ascii="Times New Roman" w:hAnsi="Times New Roman" w:cs="Times New Roman"/>
          <w:sz w:val="28"/>
          <w:szCs w:val="28"/>
        </w:rPr>
        <w:t xml:space="preserve"> , </w:t>
      </w:r>
      <w:proofErr w:type="spellStart"/>
      <w:r w:rsidRPr="002F7BDC">
        <w:rPr>
          <w:rFonts w:ascii="Times New Roman" w:hAnsi="Times New Roman" w:cs="Times New Roman"/>
          <w:sz w:val="28"/>
          <w:szCs w:val="28"/>
        </w:rPr>
        <w:t>Cl</w:t>
      </w:r>
      <w:proofErr w:type="spellEnd"/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–</w:t>
      </w:r>
      <w:r w:rsidRPr="002F7BDC">
        <w:rPr>
          <w:rFonts w:ascii="Times New Roman" w:hAnsi="Times New Roman" w:cs="Times New Roman"/>
          <w:sz w:val="28"/>
          <w:szCs w:val="28"/>
        </w:rPr>
        <w:t xml:space="preserve"> , SO</w:t>
      </w:r>
      <w:r w:rsidRPr="002F7BDC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2F7BDC">
        <w:rPr>
          <w:rFonts w:ascii="Times New Roman" w:hAnsi="Times New Roman" w:cs="Times New Roman"/>
          <w:sz w:val="28"/>
          <w:szCs w:val="28"/>
        </w:rPr>
        <w:t xml:space="preserve"> </w:t>
      </w:r>
      <w:r w:rsidRPr="00320E5C">
        <w:rPr>
          <w:rFonts w:ascii="Times New Roman" w:hAnsi="Times New Roman" w:cs="Times New Roman"/>
          <w:sz w:val="28"/>
          <w:szCs w:val="28"/>
        </w:rPr>
        <w:t xml:space="preserve">2– </w:t>
      </w:r>
      <w:r w:rsidRPr="002F7BDC">
        <w:rPr>
          <w:rFonts w:ascii="Times New Roman" w:hAnsi="Times New Roman" w:cs="Times New Roman"/>
          <w:sz w:val="28"/>
          <w:szCs w:val="28"/>
        </w:rPr>
        <w:t>, HCO</w:t>
      </w:r>
      <w:r w:rsidRPr="002F7BD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2F7BDC">
        <w:rPr>
          <w:rFonts w:ascii="Times New Roman" w:hAnsi="Times New Roman" w:cs="Times New Roman"/>
          <w:sz w:val="28"/>
          <w:szCs w:val="28"/>
        </w:rPr>
        <w:t xml:space="preserve">. Именно эти главные ионы и обуславливают в основном электропроводность природных вод. Присутствие других ионов не сильно влияет на электропроводность, если </w:t>
      </w:r>
      <w:proofErr w:type="gramStart"/>
      <w:r w:rsidRPr="002F7BDC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2F7BDC">
        <w:rPr>
          <w:rFonts w:ascii="Times New Roman" w:hAnsi="Times New Roman" w:cs="Times New Roman"/>
          <w:sz w:val="28"/>
          <w:szCs w:val="28"/>
        </w:rPr>
        <w:t xml:space="preserve"> (например, Fe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2F7BDC">
        <w:rPr>
          <w:rFonts w:ascii="Times New Roman" w:hAnsi="Times New Roman" w:cs="Times New Roman"/>
          <w:sz w:val="28"/>
          <w:szCs w:val="28"/>
        </w:rPr>
        <w:t>, Fe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 w:rsidRPr="002F7BDC">
        <w:rPr>
          <w:rFonts w:ascii="Times New Roman" w:hAnsi="Times New Roman" w:cs="Times New Roman"/>
          <w:sz w:val="28"/>
          <w:szCs w:val="28"/>
        </w:rPr>
        <w:t>, Al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3+</w:t>
      </w:r>
      <w:r w:rsidRPr="002F7BDC">
        <w:rPr>
          <w:rFonts w:ascii="Times New Roman" w:hAnsi="Times New Roman" w:cs="Times New Roman"/>
          <w:sz w:val="28"/>
          <w:szCs w:val="28"/>
        </w:rPr>
        <w:t>, Mn2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2F7BDC">
        <w:rPr>
          <w:rFonts w:ascii="Times New Roman" w:hAnsi="Times New Roman" w:cs="Times New Roman"/>
          <w:sz w:val="28"/>
          <w:szCs w:val="28"/>
        </w:rPr>
        <w:t>, NO</w:t>
      </w:r>
      <w:r w:rsidRPr="00320E5C">
        <w:rPr>
          <w:rFonts w:ascii="Times New Roman" w:hAnsi="Times New Roman" w:cs="Times New Roman"/>
          <w:sz w:val="28"/>
          <w:szCs w:val="28"/>
          <w:vertAlign w:val="superscript"/>
        </w:rPr>
        <w:t xml:space="preserve">3 – </w:t>
      </w:r>
      <w:r w:rsidRPr="002F7BDC">
        <w:rPr>
          <w:rFonts w:ascii="Times New Roman" w:hAnsi="Times New Roman" w:cs="Times New Roman"/>
          <w:sz w:val="28"/>
          <w:szCs w:val="28"/>
        </w:rPr>
        <w:t>и др.) не содержатся в воде в значительных количествах, например, ниже выпусков производственных или хозяйственно-бытовых сточных вод.</w:t>
      </w:r>
    </w:p>
    <w:p w:rsidR="00320E5C" w:rsidRPr="005F23F3" w:rsidRDefault="00320E5C" w:rsidP="00320E5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F23F3">
        <w:rPr>
          <w:rFonts w:ascii="Times New Roman" w:hAnsi="Times New Roman" w:cs="Times New Roman"/>
          <w:b/>
          <w:sz w:val="28"/>
          <w:szCs w:val="28"/>
        </w:rPr>
        <w:t>Водородный показатель (рН)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3F3">
        <w:rPr>
          <w:rFonts w:ascii="Times New Roman" w:hAnsi="Times New Roman" w:cs="Times New Roman"/>
          <w:sz w:val="28"/>
          <w:szCs w:val="28"/>
        </w:rPr>
        <w:t xml:space="preserve">Поскольку концентрация водородных ионов может иметь самое различное значение и различаться на несколько порядков, принято выражать ее величиной рН, представляющей собой десятичный логарифм молярной концентрации ионов водорода, взятый с обратным знаком: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= -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lg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[H +</w:t>
      </w:r>
      <w:proofErr w:type="gramStart"/>
      <w:r w:rsidRPr="005F23F3">
        <w:rPr>
          <w:rFonts w:ascii="Times New Roman" w:hAnsi="Times New Roman" w:cs="Times New Roman"/>
          <w:sz w:val="28"/>
          <w:szCs w:val="28"/>
        </w:rPr>
        <w:t xml:space="preserve"> ]</w:t>
      </w:r>
      <w:proofErr w:type="gramEnd"/>
      <w:r w:rsidRPr="005F23F3">
        <w:rPr>
          <w:rFonts w:ascii="Times New Roman" w:hAnsi="Times New Roman" w:cs="Times New Roman"/>
          <w:sz w:val="28"/>
          <w:szCs w:val="28"/>
        </w:rPr>
        <w:t xml:space="preserve"> [ H + ] = 10 -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Определение концентрации водородных ионов осуществляется в интервале от 1 до 10 – 14 моль-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/дм</w:t>
      </w:r>
      <w:r w:rsidRPr="005F23F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F23F3">
        <w:rPr>
          <w:rFonts w:ascii="Times New Roman" w:hAnsi="Times New Roman" w:cs="Times New Roman"/>
          <w:sz w:val="28"/>
          <w:szCs w:val="28"/>
        </w:rPr>
        <w:t xml:space="preserve">, что соответствует величине рН от 0 до 14. 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3F3">
        <w:rPr>
          <w:rFonts w:ascii="Times New Roman" w:hAnsi="Times New Roman" w:cs="Times New Roman"/>
          <w:sz w:val="28"/>
          <w:szCs w:val="28"/>
        </w:rPr>
        <w:t>Величина рН нейтральных растворов равна 7, кислых меньше 7, щелочных – больше 7.</w:t>
      </w:r>
      <w:proofErr w:type="gramEnd"/>
      <w:r w:rsidRPr="005F23F3">
        <w:rPr>
          <w:rFonts w:ascii="Times New Roman" w:hAnsi="Times New Roman" w:cs="Times New Roman"/>
          <w:sz w:val="28"/>
          <w:szCs w:val="28"/>
        </w:rPr>
        <w:t xml:space="preserve"> Активная реакция большинства природных вод близка к </w:t>
      </w:r>
      <w:proofErr w:type="gramStart"/>
      <w:r w:rsidRPr="005F23F3">
        <w:rPr>
          <w:rFonts w:ascii="Times New Roman" w:hAnsi="Times New Roman" w:cs="Times New Roman"/>
          <w:sz w:val="28"/>
          <w:szCs w:val="28"/>
        </w:rPr>
        <w:t>нейтральной</w:t>
      </w:r>
      <w:proofErr w:type="gramEnd"/>
      <w:r w:rsidRPr="005F23F3">
        <w:rPr>
          <w:rFonts w:ascii="Times New Roman" w:hAnsi="Times New Roman" w:cs="Times New Roman"/>
          <w:sz w:val="28"/>
          <w:szCs w:val="28"/>
        </w:rPr>
        <w:t xml:space="preserve"> (рН 6,8 – 7,3). Постоянство рН природных вод обеспечивается присутствующей в них буферной системы, состоящей из растворенной в воде угольной кислоты и гидрокарбонатов. На величину рН может оказать влияние повышенное содержание гуминовых веществ, основных карбонатов и гидроокисей, возникающих вследствие поглощения СО</w:t>
      </w:r>
      <w:proofErr w:type="gramStart"/>
      <w:r w:rsidRPr="005F23F3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F23F3">
        <w:rPr>
          <w:rFonts w:ascii="Times New Roman" w:hAnsi="Times New Roman" w:cs="Times New Roman"/>
          <w:sz w:val="28"/>
          <w:szCs w:val="28"/>
        </w:rPr>
        <w:t xml:space="preserve"> в процессе фотосинтеза, а в отдельных случаях – также и повышенное содержание солей, подверженных гидролизу. Более низкие значения рН могут наблюдаться в кислых болотных водах за счет повышенного содержания гуминовых и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фульвокислот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>. Летом при интенсивном фотосинтезе рН может повышаться до 9. Постоянство рН природных вод имеет большое значение для нормального протекания в воде различных биологических и физико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5F23F3">
        <w:rPr>
          <w:rFonts w:ascii="Times New Roman" w:hAnsi="Times New Roman" w:cs="Times New Roman"/>
          <w:sz w:val="28"/>
          <w:szCs w:val="28"/>
        </w:rPr>
        <w:t xml:space="preserve">химических процессов, а также для использования ее в быту и промышленности. 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3F3">
        <w:rPr>
          <w:rFonts w:ascii="Times New Roman" w:hAnsi="Times New Roman" w:cs="Times New Roman"/>
          <w:sz w:val="28"/>
          <w:szCs w:val="28"/>
        </w:rPr>
        <w:t xml:space="preserve">Реакция среды почти не изменяется при различных процессах обработки воды: хлорировании, коагуляции, известковании и т.д. Изменение рН воды свидетельствует о загрязнении воды продуктами распада органических соединений, стоками предприятий и др. Величина рН воды – один из важнейших показателей качества вод. Она имеет большое значение для химических и биологических </w:t>
      </w:r>
      <w:r w:rsidRPr="005F23F3">
        <w:rPr>
          <w:rFonts w:ascii="Times New Roman" w:hAnsi="Times New Roman" w:cs="Times New Roman"/>
          <w:sz w:val="28"/>
          <w:szCs w:val="28"/>
        </w:rPr>
        <w:lastRenderedPageBreak/>
        <w:t xml:space="preserve">процессов, происходящих </w:t>
      </w:r>
      <w:proofErr w:type="gramStart"/>
      <w:r w:rsidRPr="005F23F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F23F3">
        <w:rPr>
          <w:rFonts w:ascii="Times New Roman" w:hAnsi="Times New Roman" w:cs="Times New Roman"/>
          <w:sz w:val="28"/>
          <w:szCs w:val="28"/>
        </w:rPr>
        <w:t xml:space="preserve"> природных вода. От нее зависит развитие и жизнедеятельность гидробионтов, микроорганизмов; устойчивость различных форм миграции элементов, агрессивное действие воды на металлы и бетон. 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3F3">
        <w:rPr>
          <w:rFonts w:ascii="Times New Roman" w:hAnsi="Times New Roman" w:cs="Times New Roman"/>
          <w:sz w:val="28"/>
          <w:szCs w:val="28"/>
        </w:rPr>
        <w:t xml:space="preserve">Величина рН также влияет на процессы превращения различных форм биогенных элементов, изменяет токсичность загрязняющих веществ. Величина рН воды водоемов хозяйственно-питьевого,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культурнобытового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рыбохозяйственного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назначения регламентируется в пределах 6,5–8,5, питьевой воды централизованного водоснабжения в пределах 6–9. 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3F3">
        <w:rPr>
          <w:rFonts w:ascii="Times New Roman" w:hAnsi="Times New Roman" w:cs="Times New Roman"/>
          <w:sz w:val="28"/>
          <w:szCs w:val="28"/>
        </w:rPr>
        <w:t>Величину рН определяют колориметрическим или потенциометрическим методами. Результаты определ</w:t>
      </w:r>
      <w:r>
        <w:rPr>
          <w:rFonts w:ascii="Times New Roman" w:hAnsi="Times New Roman" w:cs="Times New Roman"/>
          <w:sz w:val="28"/>
          <w:szCs w:val="28"/>
        </w:rPr>
        <w:t>ений выражаются в единицах рН и</w:t>
      </w:r>
      <w:r w:rsidRPr="005F23F3">
        <w:rPr>
          <w:rFonts w:ascii="Times New Roman" w:hAnsi="Times New Roman" w:cs="Times New Roman"/>
          <w:sz w:val="28"/>
          <w:szCs w:val="28"/>
        </w:rPr>
        <w:t xml:space="preserve"> лишь в исключительных случаях – в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миллимолях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-эквивалентов водородных ионов или гидроксид-анионов в 1 </w:t>
      </w:r>
      <w:proofErr w:type="spellStart"/>
      <w:r w:rsidRPr="005F23F3">
        <w:rPr>
          <w:rFonts w:ascii="Times New Roman" w:hAnsi="Times New Roman" w:cs="Times New Roman"/>
          <w:sz w:val="28"/>
          <w:szCs w:val="28"/>
        </w:rPr>
        <w:t>дм</w:t>
      </w:r>
      <w:proofErr w:type="spellEnd"/>
      <w:r w:rsidRPr="005F23F3">
        <w:rPr>
          <w:rFonts w:ascii="Times New Roman" w:hAnsi="Times New Roman" w:cs="Times New Roman"/>
          <w:sz w:val="28"/>
          <w:szCs w:val="28"/>
        </w:rPr>
        <w:t xml:space="preserve"> </w:t>
      </w:r>
      <w:r w:rsidRPr="005F23F3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F23F3"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320E5C" w:rsidRDefault="00320E5C" w:rsidP="00320E5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F23F3">
        <w:rPr>
          <w:rFonts w:ascii="Times New Roman" w:hAnsi="Times New Roman" w:cs="Times New Roman"/>
          <w:sz w:val="28"/>
          <w:szCs w:val="28"/>
        </w:rPr>
        <w:t xml:space="preserve">В результате происходящих в воде реакций, рН часто может изменяться, поэтому рекомендуется проводить определение немедленно после отбора пробы. Если это невыполнимо, следует доставлять пробу к месту анализа в особой бутылке. Анализ необходимо проводить в кратчайший срок. </w:t>
      </w:r>
    </w:p>
    <w:p w:rsidR="00803723" w:rsidRDefault="00803723" w:rsidP="00803723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06F82">
        <w:rPr>
          <w:rFonts w:ascii="Times New Roman" w:hAnsi="Times New Roman" w:cs="Times New Roman"/>
          <w:b/>
          <w:sz w:val="28"/>
          <w:szCs w:val="28"/>
        </w:rPr>
        <w:t xml:space="preserve">Кислотность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 xml:space="preserve">Кислотностью называют содержание в воде веществ, вступающих в реакцию с сильными основаниями. К таким веществам относят: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 xml:space="preserve">1) сильные кислоты, полностью </w:t>
      </w:r>
      <w:proofErr w:type="spellStart"/>
      <w:r w:rsidRPr="00A06F82">
        <w:rPr>
          <w:rFonts w:ascii="Times New Roman" w:hAnsi="Times New Roman" w:cs="Times New Roman"/>
          <w:sz w:val="28"/>
          <w:szCs w:val="28"/>
        </w:rPr>
        <w:t>диссоциирующие</w:t>
      </w:r>
      <w:proofErr w:type="spellEnd"/>
      <w:r w:rsidRPr="00A06F82">
        <w:rPr>
          <w:rFonts w:ascii="Times New Roman" w:hAnsi="Times New Roman" w:cs="Times New Roman"/>
          <w:sz w:val="28"/>
          <w:szCs w:val="28"/>
        </w:rPr>
        <w:t xml:space="preserve"> в разбавленных растворах с образованием ионов водорода (соляная кислота, азотная кислота и т.п.);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>2) слабые кислоты (уксусная кислота, сернистая кислота, угольная кислота, сероводород и т.п.);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 xml:space="preserve"> 3) катионы слабых оснований (ионы аммония, железа, алюминия, органических оснований и т.п.).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 xml:space="preserve">Соединения, содержащие эти катионы, </w:t>
      </w:r>
      <w:proofErr w:type="spellStart"/>
      <w:r w:rsidRPr="00A06F82">
        <w:rPr>
          <w:rFonts w:ascii="Times New Roman" w:hAnsi="Times New Roman" w:cs="Times New Roman"/>
          <w:sz w:val="28"/>
          <w:szCs w:val="28"/>
        </w:rPr>
        <w:t>гидролизуются</w:t>
      </w:r>
      <w:proofErr w:type="spellEnd"/>
      <w:r w:rsidRPr="00A06F82">
        <w:rPr>
          <w:rFonts w:ascii="Times New Roman" w:hAnsi="Times New Roman" w:cs="Times New Roman"/>
          <w:sz w:val="28"/>
          <w:szCs w:val="28"/>
        </w:rPr>
        <w:t xml:space="preserve"> с образованием ионов водорода. В конце титрования веще</w:t>
      </w:r>
      <w:proofErr w:type="gramStart"/>
      <w:r w:rsidRPr="00A06F82">
        <w:rPr>
          <w:rFonts w:ascii="Times New Roman" w:hAnsi="Times New Roman" w:cs="Times New Roman"/>
          <w:sz w:val="28"/>
          <w:szCs w:val="28"/>
        </w:rPr>
        <w:t>ств вт</w:t>
      </w:r>
      <w:proofErr w:type="gramEnd"/>
      <w:r w:rsidRPr="00A06F82">
        <w:rPr>
          <w:rFonts w:ascii="Times New Roman" w:hAnsi="Times New Roman" w:cs="Times New Roman"/>
          <w:sz w:val="28"/>
          <w:szCs w:val="28"/>
        </w:rPr>
        <w:t xml:space="preserve">орой группы гидроксидом натрия раствор должен содержать соответствующие этим слабым кислотам отрицательно заряженные ионы, например: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 xml:space="preserve">СН3СООН + ОН – СН3СОО – + Н2О Н2СО3 + ОН - НСО3 - + Н2О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06F82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A06F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06F82">
        <w:rPr>
          <w:rFonts w:ascii="Times New Roman" w:hAnsi="Times New Roman" w:cs="Times New Roman"/>
          <w:sz w:val="28"/>
          <w:szCs w:val="28"/>
        </w:rPr>
        <w:t>гидролизуясь</w:t>
      </w:r>
      <w:proofErr w:type="spellEnd"/>
      <w:r w:rsidRPr="00A06F82">
        <w:rPr>
          <w:rFonts w:ascii="Times New Roman" w:hAnsi="Times New Roman" w:cs="Times New Roman"/>
          <w:sz w:val="28"/>
          <w:szCs w:val="28"/>
        </w:rPr>
        <w:t xml:space="preserve">, придают раствору слабощелочную реакцию. Слабощелочная реакция создается также и при полном превращении некоторых катионов, входящих в состав третьей группы, в слабые основания. Расход гидроксида натрия или калия для нейтрализации таких веществ отражает общую кислотность воды. Для определения общей кислотности воды применяют </w:t>
      </w:r>
      <w:r w:rsidRPr="00A06F82">
        <w:rPr>
          <w:rFonts w:ascii="Times New Roman" w:hAnsi="Times New Roman" w:cs="Times New Roman"/>
          <w:sz w:val="28"/>
          <w:szCs w:val="28"/>
        </w:rPr>
        <w:lastRenderedPageBreak/>
        <w:t>индикаторы, цвет которых изменяется в слабощелочной среде, например, фенолфтал</w:t>
      </w:r>
      <w:r>
        <w:rPr>
          <w:rFonts w:ascii="Times New Roman" w:hAnsi="Times New Roman" w:cs="Times New Roman"/>
          <w:sz w:val="28"/>
          <w:szCs w:val="28"/>
        </w:rPr>
        <w:t>еин (окраска появляется при рН=</w:t>
      </w:r>
      <w:r w:rsidRPr="00A06F82">
        <w:rPr>
          <w:rFonts w:ascii="Times New Roman" w:hAnsi="Times New Roman" w:cs="Times New Roman"/>
          <w:sz w:val="28"/>
          <w:szCs w:val="28"/>
        </w:rPr>
        <w:t xml:space="preserve">8,4).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06F82">
        <w:rPr>
          <w:rFonts w:ascii="Times New Roman" w:hAnsi="Times New Roman" w:cs="Times New Roman"/>
          <w:sz w:val="28"/>
          <w:szCs w:val="28"/>
        </w:rPr>
        <w:t>Можно проводить и потенциометрическое титрование. В природных водах кислотность в большинстве случаев зависит только от содержания углекислоты. Естественную часть кислотности создают также гуминовые и слабые органические кислоты. В этих случаях рН воды не бывает ниже 4,5. В загрязненных водоемах может содержаться большое количество сильных кислот или солей за счет сброса промышленных сточных вод, в таких случаях рН может быть ниже 4,5. Вода водоемов, в которые попадают шахтные и рудничные воды, в результате гидролиза солей тяжелых металлов, может иметь рН</w:t>
      </w:r>
      <w:r>
        <w:rPr>
          <w:rFonts w:ascii="Times New Roman" w:hAnsi="Times New Roman" w:cs="Times New Roman"/>
          <w:sz w:val="28"/>
          <w:szCs w:val="28"/>
        </w:rPr>
        <w:t>˂3.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2564">
        <w:rPr>
          <w:rFonts w:ascii="Times New Roman" w:hAnsi="Times New Roman" w:cs="Times New Roman"/>
          <w:b/>
          <w:sz w:val="28"/>
          <w:szCs w:val="28"/>
        </w:rPr>
        <w:t>Щелочность</w:t>
      </w:r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Щелочностью воды называют содержание в ней веществ, вступающих в реакцию с сильными кислотами.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 К этим веществам относят: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1) сильные основания (гидроксид натрия, гидроксид калия и т.п.);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2) слабые основания (аммиак, анилин, пиридин и т.п.);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3) анионы слабых кислот (НСО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219D7">
        <w:rPr>
          <w:rFonts w:ascii="Times New Roman" w:hAnsi="Times New Roman" w:cs="Times New Roman"/>
          <w:sz w:val="28"/>
          <w:szCs w:val="28"/>
        </w:rPr>
        <w:t>, СО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422564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 w:rsidRPr="00D219D7">
        <w:rPr>
          <w:rFonts w:ascii="Times New Roman" w:hAnsi="Times New Roman" w:cs="Times New Roman"/>
          <w:sz w:val="28"/>
          <w:szCs w:val="28"/>
        </w:rPr>
        <w:t>, Н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19D7">
        <w:rPr>
          <w:rFonts w:ascii="Times New Roman" w:hAnsi="Times New Roman" w:cs="Times New Roman"/>
          <w:sz w:val="28"/>
          <w:szCs w:val="28"/>
        </w:rPr>
        <w:t>РО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422564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, НРО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422564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SO </w:t>
      </w:r>
      <w:r w:rsidRPr="00422564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,SO</w:t>
      </w:r>
      <w:r w:rsidRPr="0042256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422564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219D7">
        <w:rPr>
          <w:rFonts w:ascii="Times New Roman" w:hAnsi="Times New Roman" w:cs="Times New Roman"/>
          <w:sz w:val="28"/>
          <w:szCs w:val="28"/>
        </w:rPr>
        <w:t>анионы гуминовых кислот, HS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8"/>
          <w:szCs w:val="28"/>
        </w:rPr>
        <w:t>, S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D219D7">
        <w:rPr>
          <w:rFonts w:ascii="Times New Roman" w:hAnsi="Times New Roman" w:cs="Times New Roman"/>
          <w:sz w:val="28"/>
          <w:szCs w:val="28"/>
        </w:rPr>
        <w:t xml:space="preserve">т.д.), которые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гидролизуются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с образованием гидроксид-анионов, например: НСО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3–</w:t>
      </w:r>
      <w:r w:rsidRPr="00D219D7">
        <w:rPr>
          <w:rFonts w:ascii="Times New Roman" w:hAnsi="Times New Roman" w:cs="Times New Roman"/>
          <w:sz w:val="28"/>
          <w:szCs w:val="28"/>
        </w:rPr>
        <w:t>+ Н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19D7">
        <w:rPr>
          <w:rFonts w:ascii="Times New Roman" w:hAnsi="Times New Roman" w:cs="Times New Roman"/>
          <w:sz w:val="28"/>
          <w:szCs w:val="28"/>
        </w:rPr>
        <w:t>О = Н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19D7">
        <w:rPr>
          <w:rFonts w:ascii="Times New Roman" w:hAnsi="Times New Roman" w:cs="Times New Roman"/>
          <w:sz w:val="28"/>
          <w:szCs w:val="28"/>
        </w:rPr>
        <w:t>СО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219D7">
        <w:rPr>
          <w:rFonts w:ascii="Times New Roman" w:hAnsi="Times New Roman" w:cs="Times New Roman"/>
          <w:sz w:val="28"/>
          <w:szCs w:val="28"/>
        </w:rPr>
        <w:t xml:space="preserve"> + ОН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–</w:t>
      </w:r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723" w:rsidRDefault="00803723" w:rsidP="0080372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При титровании сильной кислотой 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реакции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протекающие между нею и различными веществами, обуславливающими щелочность воды заканчиваются при различных значениях рН раствора. При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оттитровывании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сильных оснований кислотой реакция среды будет нейтральной. При титровании веще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ств вт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орой группы соляной кислотой в конце титрования раствор должен содержать соответствующие этим основаниям положительно заряженные ионы, например: </w:t>
      </w:r>
    </w:p>
    <w:p w:rsidR="00803723" w:rsidRPr="007127D4" w:rsidRDefault="00803723" w:rsidP="00803723">
      <w:pPr>
        <w:ind w:firstLine="567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127D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7127D4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3+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H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= NH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+ C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H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= C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5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>NH</w:t>
      </w:r>
      <w:r w:rsidRPr="007127D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127D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гидролизуясь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>, придают раствору слабокислую реакцию</w:t>
      </w:r>
    </w:p>
    <w:p w:rsidR="00803723" w:rsidRDefault="00803723" w:rsidP="0080372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NH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D219D7">
        <w:rPr>
          <w:rFonts w:ascii="Times New Roman" w:hAnsi="Times New Roman" w:cs="Times New Roman"/>
          <w:sz w:val="28"/>
          <w:szCs w:val="28"/>
        </w:rPr>
        <w:t xml:space="preserve"> + H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19D7">
        <w:rPr>
          <w:rFonts w:ascii="Times New Roman" w:hAnsi="Times New Roman" w:cs="Times New Roman"/>
          <w:sz w:val="28"/>
          <w:szCs w:val="28"/>
        </w:rPr>
        <w:t>O = NH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D219D7">
        <w:rPr>
          <w:rFonts w:ascii="Times New Roman" w:hAnsi="Times New Roman" w:cs="Times New Roman"/>
          <w:sz w:val="28"/>
          <w:szCs w:val="28"/>
        </w:rPr>
        <w:t xml:space="preserve">OH + H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+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Слабокислая реакция создается в растворе и в конце титрования анионов, входящих в третью группу, так как при таком титровании образуются соответствующие слабые кислоты, частично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дис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D219D7">
        <w:rPr>
          <w:rFonts w:ascii="Times New Roman" w:hAnsi="Times New Roman" w:cs="Times New Roman"/>
          <w:sz w:val="28"/>
          <w:szCs w:val="28"/>
        </w:rPr>
        <w:t>оциирующие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с образованием ионов водорода, например: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 СН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219D7">
        <w:rPr>
          <w:rFonts w:ascii="Times New Roman" w:hAnsi="Times New Roman" w:cs="Times New Roman"/>
          <w:sz w:val="28"/>
          <w:szCs w:val="28"/>
        </w:rPr>
        <w:t>СООН = СН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219D7">
        <w:rPr>
          <w:rFonts w:ascii="Times New Roman" w:hAnsi="Times New Roman" w:cs="Times New Roman"/>
          <w:sz w:val="28"/>
          <w:szCs w:val="28"/>
        </w:rPr>
        <w:t>СО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О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–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+ Н 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 w:rsidRPr="00D219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lastRenderedPageBreak/>
        <w:t xml:space="preserve">Общая щелочность поверхностных вод обычно связана с присутствием в ней гидрокарбонатов щелочноземельных металлов, в меньшей степени – щелочных. В этом случае значение рН воды не превышает 8,3.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Растворимые карбонаты и гидроксиды (в случае сточных вод) повышают значение рН. Ионы ОН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=</w:t>
      </w:r>
      <w:r w:rsidRPr="00D219D7">
        <w:rPr>
          <w:rFonts w:ascii="Times New Roman" w:hAnsi="Times New Roman" w:cs="Times New Roman"/>
          <w:sz w:val="28"/>
          <w:szCs w:val="28"/>
        </w:rPr>
        <w:t xml:space="preserve"> и СО</w:t>
      </w:r>
      <w:r w:rsidRPr="007127D4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127D4">
        <w:rPr>
          <w:rFonts w:ascii="Times New Roman" w:hAnsi="Times New Roman" w:cs="Times New Roman"/>
          <w:sz w:val="28"/>
          <w:szCs w:val="28"/>
          <w:vertAlign w:val="superscript"/>
        </w:rPr>
        <w:t>2–</w:t>
      </w:r>
      <w:r w:rsidRPr="00D219D7">
        <w:rPr>
          <w:rFonts w:ascii="Times New Roman" w:hAnsi="Times New Roman" w:cs="Times New Roman"/>
          <w:sz w:val="28"/>
          <w:szCs w:val="28"/>
        </w:rPr>
        <w:t xml:space="preserve"> титруют соляной кислотой в присутствии индикатора фенолфталеина или потенциометрическим методом до рН = 8,3. Количественное содержание этих ионов называется свободной щелочностью, или щелочностью воды по фенолфталеину. При этом протекают следующие реакции: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ОН + Н+ = Н2О; СО3 2 – + Н+ = НСО3 –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Ионы НСО3 – титруются соляной кислотой в присутствии индикатора метилового оранжевого или потенциометрическим методом до рН = 4,5. Протекающую при этом реакцию можно выразить уравнением: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>НСО3 – + Н+ = СО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 + Н2О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Количество кислоты, необходимое для достижения рН 4,5, эквивалентно общей щелочности. Определение щелочности полезно при дозировании химических веществ, необходимых для обработки вод в целях водоснабжения, а также при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реагентной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очистке некоторых сточных вод.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19D7">
        <w:rPr>
          <w:rFonts w:ascii="Times New Roman" w:hAnsi="Times New Roman" w:cs="Times New Roman"/>
          <w:sz w:val="28"/>
          <w:szCs w:val="28"/>
        </w:rPr>
        <w:t xml:space="preserve">Определение щелочности важно при установлении пригодности воды для ирригации. Если щелочность по фенолфталеину равна нулю, то общая щелочность определяется присутствием в воде только </w:t>
      </w:r>
      <w:proofErr w:type="gramStart"/>
      <w:r w:rsidRPr="00D219D7">
        <w:rPr>
          <w:rFonts w:ascii="Times New Roman" w:hAnsi="Times New Roman" w:cs="Times New Roman"/>
          <w:sz w:val="28"/>
          <w:szCs w:val="28"/>
        </w:rPr>
        <w:t>гидрокарбонат-ионов</w:t>
      </w:r>
      <w:proofErr w:type="gramEnd"/>
      <w:r w:rsidRPr="00D219D7">
        <w:rPr>
          <w:rFonts w:ascii="Times New Roman" w:hAnsi="Times New Roman" w:cs="Times New Roman"/>
          <w:sz w:val="28"/>
          <w:szCs w:val="28"/>
        </w:rPr>
        <w:t xml:space="preserve">. Поскольку для подавляющего большинства природных вод </w:t>
      </w:r>
      <w:proofErr w:type="spellStart"/>
      <w:r w:rsidRPr="00D219D7">
        <w:rPr>
          <w:rFonts w:ascii="Times New Roman" w:hAnsi="Times New Roman" w:cs="Times New Roman"/>
          <w:sz w:val="28"/>
          <w:szCs w:val="28"/>
        </w:rPr>
        <w:t>гидрокарбонатионы</w:t>
      </w:r>
      <w:proofErr w:type="spellEnd"/>
      <w:r w:rsidRPr="00D219D7">
        <w:rPr>
          <w:rFonts w:ascii="Times New Roman" w:hAnsi="Times New Roman" w:cs="Times New Roman"/>
          <w:sz w:val="28"/>
          <w:szCs w:val="28"/>
        </w:rPr>
        <w:t xml:space="preserve"> связаны только с катионами кальция и </w:t>
      </w:r>
      <w:r>
        <w:rPr>
          <w:rFonts w:ascii="Times New Roman" w:hAnsi="Times New Roman" w:cs="Times New Roman"/>
          <w:sz w:val="28"/>
          <w:szCs w:val="28"/>
        </w:rPr>
        <w:t>магния, то в случае щелочно</w:t>
      </w:r>
      <w:r w:rsidRPr="00D219D7">
        <w:rPr>
          <w:rFonts w:ascii="Times New Roman" w:hAnsi="Times New Roman" w:cs="Times New Roman"/>
          <w:sz w:val="28"/>
          <w:szCs w:val="28"/>
        </w:rPr>
        <w:t>сти по фенолфталеину, равной нулю, можно считать, что общая щелочность воды равна ее карбонатной жесткости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03723" w:rsidRDefault="00803723" w:rsidP="00803723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20E5C" w:rsidRPr="002F7BDC" w:rsidRDefault="00320E5C" w:rsidP="002F7BD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20E5C" w:rsidRPr="002F7BDC" w:rsidSect="002F7BDC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5D6"/>
    <w:rsid w:val="0028010B"/>
    <w:rsid w:val="002F7BDC"/>
    <w:rsid w:val="00320E5C"/>
    <w:rsid w:val="003425D6"/>
    <w:rsid w:val="00537403"/>
    <w:rsid w:val="00803723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1519</Words>
  <Characters>8660</Characters>
  <Application>Microsoft Office Word</Application>
  <DocSecurity>0</DocSecurity>
  <Lines>72</Lines>
  <Paragraphs>20</Paragraphs>
  <ScaleCrop>false</ScaleCrop>
  <Company/>
  <LinksUpToDate>false</LinksUpToDate>
  <CharactersWithSpaces>10159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8</cp:revision>
  <dcterms:created xsi:type="dcterms:W3CDTF">2023-10-15T08:13:00Z</dcterms:created>
  <dcterms:modified xsi:type="dcterms:W3CDTF">2023-10-15T10:19:00Z</dcterms:modified>
</cp:coreProperties>
</file>